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B1744" w:rsidRDefault="004671CF">
      <w:pPr>
        <w:spacing w:line="276" w:lineRule="auto"/>
        <w:jc w:val="center"/>
        <w:rPr>
          <w:rFonts w:ascii="Arial" w:eastAsia="Arial" w:hAnsi="Arial" w:cs="Arial"/>
          <w:b/>
          <w:sz w:val="28"/>
          <w:szCs w:val="28"/>
        </w:rPr>
      </w:pPr>
      <w:r>
        <w:rPr>
          <w:rFonts w:ascii="Arial" w:eastAsia="Arial" w:hAnsi="Arial" w:cs="Arial"/>
          <w:b/>
          <w:sz w:val="28"/>
          <w:szCs w:val="28"/>
        </w:rPr>
        <w:t>GALLERIA POGGIALI</w:t>
      </w:r>
    </w:p>
    <w:p w14:paraId="00000002" w14:textId="77777777" w:rsidR="003B1744" w:rsidRDefault="004671CF">
      <w:pPr>
        <w:spacing w:line="276" w:lineRule="auto"/>
        <w:jc w:val="center"/>
        <w:rPr>
          <w:rFonts w:ascii="Arial" w:eastAsia="Arial" w:hAnsi="Arial" w:cs="Arial"/>
          <w:b/>
          <w:sz w:val="28"/>
          <w:szCs w:val="28"/>
        </w:rPr>
      </w:pPr>
      <w:r>
        <w:rPr>
          <w:rFonts w:ascii="Arial" w:eastAsia="Arial" w:hAnsi="Arial" w:cs="Arial"/>
          <w:b/>
          <w:sz w:val="28"/>
          <w:szCs w:val="28"/>
        </w:rPr>
        <w:t>MILAN</w:t>
      </w:r>
    </w:p>
    <w:p w14:paraId="00000003" w14:textId="77777777" w:rsidR="003B1744" w:rsidRDefault="004671CF">
      <w:pPr>
        <w:spacing w:line="276" w:lineRule="auto"/>
        <w:jc w:val="center"/>
        <w:rPr>
          <w:rFonts w:ascii="Arial" w:eastAsia="Arial" w:hAnsi="Arial" w:cs="Arial"/>
        </w:rPr>
      </w:pPr>
      <w:proofErr w:type="gramStart"/>
      <w:r>
        <w:rPr>
          <w:rFonts w:ascii="Arial" w:eastAsia="Arial" w:hAnsi="Arial" w:cs="Arial"/>
        </w:rPr>
        <w:t>presents</w:t>
      </w:r>
      <w:proofErr w:type="gramEnd"/>
    </w:p>
    <w:p w14:paraId="00000004" w14:textId="77777777" w:rsidR="003B1744" w:rsidRDefault="004671CF">
      <w:pPr>
        <w:spacing w:line="276" w:lineRule="auto"/>
        <w:jc w:val="center"/>
        <w:rPr>
          <w:rFonts w:ascii="Arial" w:eastAsia="Arial" w:hAnsi="Arial" w:cs="Arial"/>
          <w:b/>
          <w:sz w:val="28"/>
          <w:szCs w:val="28"/>
        </w:rPr>
      </w:pPr>
      <w:r>
        <w:rPr>
          <w:rFonts w:ascii="Arial" w:eastAsia="Arial" w:hAnsi="Arial" w:cs="Arial"/>
          <w:b/>
          <w:sz w:val="28"/>
          <w:szCs w:val="28"/>
        </w:rPr>
        <w:t xml:space="preserve">Kennedy </w:t>
      </w:r>
      <w:proofErr w:type="spellStart"/>
      <w:r>
        <w:rPr>
          <w:rFonts w:ascii="Arial" w:eastAsia="Arial" w:hAnsi="Arial" w:cs="Arial"/>
          <w:b/>
          <w:sz w:val="28"/>
          <w:szCs w:val="28"/>
        </w:rPr>
        <w:t>Yanko</w:t>
      </w:r>
      <w:proofErr w:type="spellEnd"/>
    </w:p>
    <w:p w14:paraId="00000005" w14:textId="77777777" w:rsidR="003B1744" w:rsidRDefault="004671CF">
      <w:pPr>
        <w:spacing w:line="276" w:lineRule="auto"/>
        <w:jc w:val="center"/>
        <w:rPr>
          <w:rFonts w:ascii="Arial" w:eastAsia="Arial" w:hAnsi="Arial" w:cs="Arial"/>
          <w:b/>
          <w:i/>
          <w:sz w:val="28"/>
          <w:szCs w:val="28"/>
        </w:rPr>
      </w:pPr>
      <w:r>
        <w:rPr>
          <w:rFonts w:ascii="Arial" w:eastAsia="Arial" w:hAnsi="Arial" w:cs="Arial"/>
          <w:b/>
          <w:i/>
          <w:sz w:val="28"/>
          <w:szCs w:val="28"/>
        </w:rPr>
        <w:t>Because it’s in my blood</w:t>
      </w:r>
    </w:p>
    <w:p w14:paraId="00000006" w14:textId="77777777" w:rsidR="003B1744" w:rsidRDefault="003B1744">
      <w:pPr>
        <w:jc w:val="center"/>
        <w:rPr>
          <w:rFonts w:ascii="Arial" w:eastAsia="Arial" w:hAnsi="Arial" w:cs="Arial"/>
        </w:rPr>
      </w:pPr>
    </w:p>
    <w:p w14:paraId="00000007" w14:textId="77777777" w:rsidR="003B1744" w:rsidRDefault="004671CF">
      <w:pPr>
        <w:jc w:val="center"/>
        <w:rPr>
          <w:rFonts w:ascii="Arial" w:eastAsia="Arial" w:hAnsi="Arial" w:cs="Arial"/>
        </w:rPr>
      </w:pPr>
      <w:r>
        <w:rPr>
          <w:rFonts w:ascii="Arial" w:eastAsia="Arial" w:hAnsi="Arial" w:cs="Arial"/>
        </w:rPr>
        <w:t>24.09 - 20.11.2020</w:t>
      </w:r>
    </w:p>
    <w:p w14:paraId="00000008" w14:textId="77777777" w:rsidR="003B1744" w:rsidRDefault="004671CF">
      <w:pPr>
        <w:jc w:val="center"/>
        <w:rPr>
          <w:rFonts w:ascii="Arial" w:eastAsia="Arial" w:hAnsi="Arial" w:cs="Arial"/>
        </w:rPr>
      </w:pPr>
      <w:r>
        <w:rPr>
          <w:rFonts w:ascii="Arial" w:eastAsia="Arial" w:hAnsi="Arial" w:cs="Arial"/>
          <w:b/>
        </w:rPr>
        <w:t xml:space="preserve">Opening </w:t>
      </w:r>
      <w:r>
        <w:rPr>
          <w:rFonts w:ascii="Arial" w:eastAsia="Arial" w:hAnsi="Arial" w:cs="Arial"/>
        </w:rPr>
        <w:t xml:space="preserve">Thursday 24.09.2020 from 6:30 p.m. to 9 p.m. </w:t>
      </w:r>
    </w:p>
    <w:p w14:paraId="00000009" w14:textId="77777777" w:rsidR="003B1744" w:rsidRDefault="003B1744">
      <w:pPr>
        <w:jc w:val="center"/>
        <w:rPr>
          <w:rFonts w:ascii="Arial" w:eastAsia="Arial" w:hAnsi="Arial" w:cs="Arial"/>
          <w:b/>
        </w:rPr>
      </w:pPr>
    </w:p>
    <w:p w14:paraId="0000000A" w14:textId="77777777" w:rsidR="003B1744" w:rsidRDefault="004671CF">
      <w:pPr>
        <w:jc w:val="center"/>
        <w:rPr>
          <w:rFonts w:ascii="Arial" w:eastAsia="Arial" w:hAnsi="Arial" w:cs="Arial"/>
        </w:rPr>
      </w:pPr>
      <w:r>
        <w:rPr>
          <w:rFonts w:ascii="Arial" w:eastAsia="Arial" w:hAnsi="Arial" w:cs="Arial"/>
        </w:rPr>
        <w:t xml:space="preserve">Galleria </w:t>
      </w:r>
      <w:proofErr w:type="spellStart"/>
      <w:r>
        <w:rPr>
          <w:rFonts w:ascii="Arial" w:eastAsia="Arial" w:hAnsi="Arial" w:cs="Arial"/>
        </w:rPr>
        <w:t>Poggiali</w:t>
      </w:r>
      <w:proofErr w:type="spellEnd"/>
      <w:r>
        <w:rPr>
          <w:rFonts w:ascii="Arial" w:eastAsia="Arial" w:hAnsi="Arial" w:cs="Arial"/>
        </w:rPr>
        <w:t xml:space="preserve"> Milan</w:t>
      </w:r>
    </w:p>
    <w:p w14:paraId="0000000B" w14:textId="77777777" w:rsidR="003B1744" w:rsidRDefault="004671CF">
      <w:pPr>
        <w:jc w:val="center"/>
        <w:rPr>
          <w:rFonts w:ascii="Arial" w:eastAsia="Arial" w:hAnsi="Arial" w:cs="Arial"/>
        </w:rPr>
      </w:pPr>
      <w:proofErr w:type="spellStart"/>
      <w:r>
        <w:rPr>
          <w:rFonts w:ascii="Arial" w:eastAsia="Arial" w:hAnsi="Arial" w:cs="Arial"/>
        </w:rPr>
        <w:t>Foro</w:t>
      </w:r>
      <w:proofErr w:type="spellEnd"/>
      <w:r>
        <w:rPr>
          <w:rFonts w:ascii="Arial" w:eastAsia="Arial" w:hAnsi="Arial" w:cs="Arial"/>
        </w:rPr>
        <w:t xml:space="preserve"> Bonaparte 52 – 20121 Milan</w:t>
      </w:r>
    </w:p>
    <w:p w14:paraId="0000000C" w14:textId="77777777" w:rsidR="003B1744" w:rsidRDefault="003B1744">
      <w:pPr>
        <w:jc w:val="center"/>
      </w:pPr>
    </w:p>
    <w:p w14:paraId="0000000D" w14:textId="77777777" w:rsidR="003B1744" w:rsidRDefault="003B1744"/>
    <w:p w14:paraId="0000000E" w14:textId="77777777" w:rsidR="003B1744" w:rsidRDefault="004671CF">
      <w:pPr>
        <w:jc w:val="both"/>
        <w:rPr>
          <w:sz w:val="22"/>
          <w:szCs w:val="22"/>
        </w:rPr>
      </w:pPr>
      <w:r>
        <w:rPr>
          <w:sz w:val="22"/>
          <w:szCs w:val="22"/>
        </w:rPr>
        <w:t xml:space="preserve">A collection of subversive </w:t>
      </w:r>
      <w:r>
        <w:rPr>
          <w:color w:val="000000"/>
          <w:sz w:val="22"/>
          <w:szCs w:val="22"/>
        </w:rPr>
        <w:t xml:space="preserve">copper and </w:t>
      </w:r>
      <w:r>
        <w:rPr>
          <w:sz w:val="22"/>
          <w:szCs w:val="22"/>
        </w:rPr>
        <w:t xml:space="preserve">monochromatic paint </w:t>
      </w:r>
      <w:r>
        <w:rPr>
          <w:color w:val="000000"/>
          <w:sz w:val="22"/>
          <w:szCs w:val="22"/>
        </w:rPr>
        <w:t>skin</w:t>
      </w:r>
      <w:r>
        <w:rPr>
          <w:sz w:val="22"/>
          <w:szCs w:val="22"/>
        </w:rPr>
        <w:t xml:space="preserve"> sculptures</w:t>
      </w:r>
      <w:r>
        <w:rPr>
          <w:color w:val="000000"/>
          <w:sz w:val="22"/>
          <w:szCs w:val="22"/>
        </w:rPr>
        <w:t xml:space="preserve">: from 24 September to 20 November 2020, the </w:t>
      </w:r>
      <w:proofErr w:type="spellStart"/>
      <w:r>
        <w:rPr>
          <w:color w:val="000000"/>
          <w:sz w:val="22"/>
          <w:szCs w:val="22"/>
        </w:rPr>
        <w:t>Poggiali</w:t>
      </w:r>
      <w:proofErr w:type="spellEnd"/>
      <w:r>
        <w:rPr>
          <w:color w:val="000000"/>
          <w:sz w:val="22"/>
          <w:szCs w:val="22"/>
        </w:rPr>
        <w:t xml:space="preserve"> Gallery presents</w:t>
      </w:r>
      <w:r>
        <w:rPr>
          <w:sz w:val="22"/>
          <w:szCs w:val="22"/>
        </w:rPr>
        <w:t>,</w:t>
      </w:r>
      <w:r>
        <w:rPr>
          <w:color w:val="000000"/>
          <w:sz w:val="22"/>
          <w:szCs w:val="22"/>
        </w:rPr>
        <w:t xml:space="preserve"> </w:t>
      </w:r>
      <w:r>
        <w:rPr>
          <w:i/>
          <w:sz w:val="22"/>
          <w:szCs w:val="22"/>
        </w:rPr>
        <w:t>Because it’s in my blood</w:t>
      </w:r>
      <w:r>
        <w:rPr>
          <w:sz w:val="22"/>
          <w:szCs w:val="22"/>
        </w:rPr>
        <w:t xml:space="preserve">, New York artist Kennedy </w:t>
      </w:r>
      <w:proofErr w:type="spellStart"/>
      <w:r>
        <w:rPr>
          <w:sz w:val="22"/>
          <w:szCs w:val="22"/>
        </w:rPr>
        <w:t>Yanko’s</w:t>
      </w:r>
      <w:proofErr w:type="spellEnd"/>
      <w:r>
        <w:rPr>
          <w:sz w:val="22"/>
          <w:szCs w:val="22"/>
        </w:rPr>
        <w:t xml:space="preserve"> first solo show in Milan.</w:t>
      </w:r>
    </w:p>
    <w:p w14:paraId="0000000F" w14:textId="77777777" w:rsidR="003B1744" w:rsidRDefault="003B1744">
      <w:pPr>
        <w:jc w:val="both"/>
        <w:rPr>
          <w:sz w:val="22"/>
          <w:szCs w:val="22"/>
        </w:rPr>
      </w:pPr>
    </w:p>
    <w:p w14:paraId="00000010" w14:textId="77777777" w:rsidR="003B1744" w:rsidRDefault="004671CF">
      <w:pPr>
        <w:jc w:val="both"/>
        <w:rPr>
          <w:sz w:val="22"/>
          <w:szCs w:val="22"/>
        </w:rPr>
      </w:pPr>
      <w:r>
        <w:rPr>
          <w:i/>
          <w:sz w:val="22"/>
          <w:szCs w:val="22"/>
        </w:rPr>
        <w:t>Because it’s in my blood</w:t>
      </w:r>
      <w:r>
        <w:rPr>
          <w:sz w:val="22"/>
          <w:szCs w:val="22"/>
        </w:rPr>
        <w:t xml:space="preserve"> is a tribute to Betty Davis and the pro</w:t>
      </w:r>
      <w:r>
        <w:rPr>
          <w:sz w:val="22"/>
          <w:szCs w:val="22"/>
        </w:rPr>
        <w:t xml:space="preserve">wess she embodied. The title, selected from </w:t>
      </w:r>
      <w:r>
        <w:rPr>
          <w:i/>
          <w:sz w:val="22"/>
          <w:szCs w:val="22"/>
        </w:rPr>
        <w:t xml:space="preserve">F.U.N.K, </w:t>
      </w:r>
      <w:r>
        <w:rPr>
          <w:sz w:val="22"/>
          <w:szCs w:val="22"/>
        </w:rPr>
        <w:t xml:space="preserve">a track featured in Betty Davis’ 1975 album </w:t>
      </w:r>
      <w:r>
        <w:rPr>
          <w:i/>
          <w:sz w:val="22"/>
          <w:szCs w:val="22"/>
        </w:rPr>
        <w:t xml:space="preserve">Nasty Gal, </w:t>
      </w:r>
      <w:r>
        <w:rPr>
          <w:sz w:val="22"/>
          <w:szCs w:val="22"/>
        </w:rPr>
        <w:t>alludes to Davis’ determination to be who she is, and her unwillingness to be otherwise. Through her music she refused rules imposed by a society ba</w:t>
      </w:r>
      <w:r>
        <w:rPr>
          <w:sz w:val="22"/>
          <w:szCs w:val="22"/>
        </w:rPr>
        <w:t>sed on unjust principles, and insisted upon seeing the world as she saw it--not how others thought she should see it. This freedom to express oneself without censure is more relevant than ever. Censuring experience because we don’t understand it means depr</w:t>
      </w:r>
      <w:r>
        <w:rPr>
          <w:sz w:val="22"/>
          <w:szCs w:val="22"/>
        </w:rPr>
        <w:t xml:space="preserve">iving ourselves both individually and collectively the opportunity for growth, expansion and understanding. </w:t>
      </w:r>
    </w:p>
    <w:p w14:paraId="00000011" w14:textId="77777777" w:rsidR="003B1744" w:rsidRDefault="003B1744">
      <w:pPr>
        <w:rPr>
          <w:sz w:val="22"/>
          <w:szCs w:val="22"/>
        </w:rPr>
      </w:pPr>
    </w:p>
    <w:p w14:paraId="00000012" w14:textId="52145A94" w:rsidR="003B1744" w:rsidRDefault="004671CF">
      <w:pPr>
        <w:jc w:val="both"/>
        <w:rPr>
          <w:sz w:val="22"/>
          <w:szCs w:val="22"/>
        </w:rPr>
      </w:pPr>
      <w:proofErr w:type="spellStart"/>
      <w:r>
        <w:rPr>
          <w:sz w:val="22"/>
          <w:szCs w:val="22"/>
        </w:rPr>
        <w:t>Eicht</w:t>
      </w:r>
      <w:proofErr w:type="spellEnd"/>
      <w:r>
        <w:rPr>
          <w:sz w:val="22"/>
          <w:szCs w:val="22"/>
        </w:rPr>
        <w:t xml:space="preserve"> new works </w:t>
      </w:r>
      <w:r>
        <w:rPr>
          <w:sz w:val="22"/>
          <w:szCs w:val="22"/>
        </w:rPr>
        <w:t xml:space="preserve">--the outcome of </w:t>
      </w:r>
      <w:proofErr w:type="spellStart"/>
      <w:r>
        <w:rPr>
          <w:sz w:val="22"/>
          <w:szCs w:val="22"/>
        </w:rPr>
        <w:t>Yanko’s</w:t>
      </w:r>
      <w:proofErr w:type="spellEnd"/>
      <w:r>
        <w:rPr>
          <w:sz w:val="22"/>
          <w:szCs w:val="22"/>
        </w:rPr>
        <w:t xml:space="preserve"> years-long investigation into found metal and paint skin-- </w:t>
      </w:r>
      <w:r>
        <w:rPr>
          <w:sz w:val="22"/>
          <w:szCs w:val="22"/>
        </w:rPr>
        <w:t>are now on view in the gallery. Smaller works, l</w:t>
      </w:r>
      <w:r>
        <w:rPr>
          <w:sz w:val="22"/>
          <w:szCs w:val="22"/>
        </w:rPr>
        <w:t xml:space="preserve">ike </w:t>
      </w:r>
      <w:r>
        <w:rPr>
          <w:i/>
          <w:sz w:val="22"/>
          <w:szCs w:val="22"/>
        </w:rPr>
        <w:t xml:space="preserve">Space </w:t>
      </w:r>
      <w:r>
        <w:rPr>
          <w:sz w:val="22"/>
          <w:szCs w:val="22"/>
        </w:rPr>
        <w:t xml:space="preserve">and </w:t>
      </w:r>
      <w:r>
        <w:rPr>
          <w:i/>
          <w:sz w:val="22"/>
          <w:szCs w:val="22"/>
        </w:rPr>
        <w:t>Jimmie</w:t>
      </w:r>
      <w:r>
        <w:rPr>
          <w:sz w:val="22"/>
          <w:szCs w:val="22"/>
        </w:rPr>
        <w:t xml:space="preserve">, are freestanding sculptures that allow for a birds-eye view, while </w:t>
      </w:r>
      <w:proofErr w:type="spellStart"/>
      <w:r>
        <w:rPr>
          <w:sz w:val="22"/>
          <w:szCs w:val="22"/>
        </w:rPr>
        <w:t>Yanko’s</w:t>
      </w:r>
      <w:proofErr w:type="spellEnd"/>
      <w:r>
        <w:rPr>
          <w:sz w:val="22"/>
          <w:szCs w:val="22"/>
        </w:rPr>
        <w:t xml:space="preserve"> largest work, </w:t>
      </w:r>
      <w:r>
        <w:rPr>
          <w:i/>
          <w:sz w:val="22"/>
          <w:szCs w:val="22"/>
        </w:rPr>
        <w:t>Crow</w:t>
      </w:r>
      <w:r>
        <w:rPr>
          <w:sz w:val="22"/>
          <w:szCs w:val="22"/>
        </w:rPr>
        <w:t xml:space="preserve">, demands an entire wall. Each work’s title draws upon words from Davis’ vernacular, personifying elements of the singer’s life and furthering the relationship among the pieces. While these abstract forms may not immediately recall images of the FUNK era, </w:t>
      </w:r>
      <w:r>
        <w:rPr>
          <w:sz w:val="22"/>
          <w:szCs w:val="22"/>
        </w:rPr>
        <w:t xml:space="preserve">their ambiguity in the context of Betty Davis allows viewers to explore thoughts that arise in thinking about this underappreciated female icon and metal and paint skin works. </w:t>
      </w:r>
    </w:p>
    <w:p w14:paraId="00000013" w14:textId="77777777" w:rsidR="003B1744" w:rsidRDefault="003B1744">
      <w:pPr>
        <w:jc w:val="both"/>
        <w:rPr>
          <w:sz w:val="22"/>
          <w:szCs w:val="22"/>
        </w:rPr>
      </w:pPr>
    </w:p>
    <w:p w14:paraId="00000014" w14:textId="77777777" w:rsidR="003B1744" w:rsidRDefault="004671CF">
      <w:pPr>
        <w:jc w:val="both"/>
        <w:rPr>
          <w:sz w:val="22"/>
          <w:szCs w:val="22"/>
        </w:rPr>
      </w:pPr>
      <w:proofErr w:type="spellStart"/>
      <w:r>
        <w:rPr>
          <w:sz w:val="22"/>
          <w:szCs w:val="22"/>
        </w:rPr>
        <w:t>Yanko</w:t>
      </w:r>
      <w:proofErr w:type="spellEnd"/>
      <w:r>
        <w:rPr>
          <w:sz w:val="22"/>
          <w:szCs w:val="22"/>
        </w:rPr>
        <w:t xml:space="preserve"> recognizes that m</w:t>
      </w:r>
      <w:r>
        <w:rPr>
          <w:color w:val="000000"/>
          <w:sz w:val="22"/>
          <w:szCs w:val="22"/>
        </w:rPr>
        <w:t xml:space="preserve">etal </w:t>
      </w:r>
      <w:r>
        <w:rPr>
          <w:sz w:val="22"/>
          <w:szCs w:val="22"/>
        </w:rPr>
        <w:t xml:space="preserve">often summons thoughts of </w:t>
      </w:r>
      <w:r>
        <w:rPr>
          <w:color w:val="000000"/>
          <w:sz w:val="22"/>
          <w:szCs w:val="22"/>
        </w:rPr>
        <w:t xml:space="preserve">industry, but for </w:t>
      </w:r>
      <w:r>
        <w:rPr>
          <w:sz w:val="22"/>
          <w:szCs w:val="22"/>
        </w:rPr>
        <w:t>her, i</w:t>
      </w:r>
      <w:r>
        <w:rPr>
          <w:sz w:val="22"/>
          <w:szCs w:val="22"/>
        </w:rPr>
        <w:t>t’s simply a material derived from nature. It’s made from atoms like the rest of matter, and has the ability to shift, morph, and change existences; the paint skins that she incorporates in her practice tease out this malleability from the metal, and add t</w:t>
      </w:r>
      <w:r>
        <w:rPr>
          <w:sz w:val="22"/>
          <w:szCs w:val="22"/>
        </w:rPr>
        <w:t xml:space="preserve">o the </w:t>
      </w:r>
      <w:r>
        <w:rPr>
          <w:color w:val="000000"/>
          <w:sz w:val="22"/>
          <w:szCs w:val="22"/>
        </w:rPr>
        <w:t xml:space="preserve">scope </w:t>
      </w:r>
      <w:r>
        <w:rPr>
          <w:sz w:val="22"/>
          <w:szCs w:val="22"/>
        </w:rPr>
        <w:t>and</w:t>
      </w:r>
      <w:r>
        <w:rPr>
          <w:color w:val="000000"/>
          <w:sz w:val="22"/>
          <w:szCs w:val="22"/>
        </w:rPr>
        <w:t xml:space="preserve"> sensitivity of </w:t>
      </w:r>
      <w:r>
        <w:rPr>
          <w:sz w:val="22"/>
          <w:szCs w:val="22"/>
        </w:rPr>
        <w:t xml:space="preserve">each work. The works of </w:t>
      </w:r>
      <w:proofErr w:type="gramStart"/>
      <w:r>
        <w:rPr>
          <w:i/>
          <w:sz w:val="22"/>
          <w:szCs w:val="22"/>
        </w:rPr>
        <w:t>Because</w:t>
      </w:r>
      <w:proofErr w:type="gramEnd"/>
      <w:r>
        <w:rPr>
          <w:i/>
          <w:sz w:val="22"/>
          <w:szCs w:val="22"/>
        </w:rPr>
        <w:t xml:space="preserve"> it’s in my blood </w:t>
      </w:r>
      <w:r>
        <w:rPr>
          <w:sz w:val="22"/>
          <w:szCs w:val="22"/>
        </w:rPr>
        <w:t>harness this subversive spirit, inviting the observer to question what they immediately see. True to Betty Davis, and a Surrealist influence, the sculptures offer an unresolvab</w:t>
      </w:r>
      <w:r>
        <w:rPr>
          <w:sz w:val="22"/>
          <w:szCs w:val="22"/>
        </w:rPr>
        <w:t xml:space="preserve">le ambiguity that requires viewers to create new </w:t>
      </w:r>
      <w:proofErr w:type="gramStart"/>
      <w:r>
        <w:rPr>
          <w:sz w:val="22"/>
          <w:szCs w:val="22"/>
        </w:rPr>
        <w:t>schemas</w:t>
      </w:r>
      <w:proofErr w:type="gramEnd"/>
      <w:r>
        <w:rPr>
          <w:sz w:val="22"/>
          <w:szCs w:val="22"/>
        </w:rPr>
        <w:t xml:space="preserve"> for what they see through the sensations they receive from the work.</w:t>
      </w:r>
    </w:p>
    <w:p w14:paraId="00000015" w14:textId="77777777" w:rsidR="003B1744" w:rsidRDefault="003B1744">
      <w:pPr>
        <w:jc w:val="both"/>
      </w:pPr>
    </w:p>
    <w:p w14:paraId="00000016" w14:textId="77777777" w:rsidR="003B1744" w:rsidRDefault="004671CF">
      <w:pPr>
        <w:jc w:val="both"/>
        <w:rPr>
          <w:sz w:val="22"/>
          <w:szCs w:val="22"/>
        </w:rPr>
      </w:pPr>
      <w:proofErr w:type="gramStart"/>
      <w:r>
        <w:rPr>
          <w:sz w:val="22"/>
          <w:szCs w:val="22"/>
        </w:rPr>
        <w:t xml:space="preserve">The show will be accompanied by a catalogue published by Galleria </w:t>
      </w:r>
      <w:proofErr w:type="spellStart"/>
      <w:r>
        <w:rPr>
          <w:sz w:val="22"/>
          <w:szCs w:val="22"/>
        </w:rPr>
        <w:t>Poggiali</w:t>
      </w:r>
      <w:proofErr w:type="spellEnd"/>
      <w:r>
        <w:rPr>
          <w:sz w:val="22"/>
          <w:szCs w:val="22"/>
        </w:rPr>
        <w:t xml:space="preserve"> complete with a critical essay by New York-based write</w:t>
      </w:r>
      <w:r>
        <w:rPr>
          <w:sz w:val="22"/>
          <w:szCs w:val="22"/>
        </w:rPr>
        <w:t xml:space="preserve">r and curator, </w:t>
      </w:r>
      <w:proofErr w:type="spellStart"/>
      <w:r>
        <w:rPr>
          <w:sz w:val="22"/>
          <w:szCs w:val="22"/>
        </w:rPr>
        <w:t>Cristian</w:t>
      </w:r>
      <w:proofErr w:type="spellEnd"/>
      <w:r>
        <w:rPr>
          <w:sz w:val="22"/>
          <w:szCs w:val="22"/>
        </w:rPr>
        <w:t xml:space="preserve"> </w:t>
      </w:r>
      <w:proofErr w:type="spellStart"/>
      <w:r>
        <w:rPr>
          <w:sz w:val="22"/>
          <w:szCs w:val="22"/>
        </w:rPr>
        <w:t>Viveros-Fauné</w:t>
      </w:r>
      <w:proofErr w:type="spellEnd"/>
      <w:proofErr w:type="gramEnd"/>
      <w:r>
        <w:rPr>
          <w:sz w:val="22"/>
          <w:szCs w:val="22"/>
        </w:rPr>
        <w:t xml:space="preserve">. </w:t>
      </w:r>
      <w:proofErr w:type="spellStart"/>
      <w:r>
        <w:rPr>
          <w:sz w:val="22"/>
          <w:szCs w:val="22"/>
        </w:rPr>
        <w:t>Viveros-Fauné</w:t>
      </w:r>
      <w:proofErr w:type="spellEnd"/>
      <w:r>
        <w:rPr>
          <w:sz w:val="22"/>
          <w:szCs w:val="22"/>
        </w:rPr>
        <w:t xml:space="preserve"> works with important international journals such as </w:t>
      </w:r>
      <w:r>
        <w:rPr>
          <w:i/>
          <w:sz w:val="22"/>
          <w:szCs w:val="22"/>
        </w:rPr>
        <w:t>Art in America</w:t>
      </w:r>
      <w:r>
        <w:rPr>
          <w:sz w:val="22"/>
          <w:szCs w:val="22"/>
        </w:rPr>
        <w:t xml:space="preserve">, </w:t>
      </w:r>
      <w:proofErr w:type="spellStart"/>
      <w:r>
        <w:rPr>
          <w:i/>
          <w:sz w:val="22"/>
          <w:szCs w:val="22"/>
        </w:rPr>
        <w:t>artnet</w:t>
      </w:r>
      <w:proofErr w:type="spellEnd"/>
      <w:r>
        <w:rPr>
          <w:sz w:val="22"/>
          <w:szCs w:val="22"/>
        </w:rPr>
        <w:t xml:space="preserve">, </w:t>
      </w:r>
      <w:proofErr w:type="spellStart"/>
      <w:r>
        <w:rPr>
          <w:i/>
          <w:sz w:val="22"/>
          <w:szCs w:val="22"/>
        </w:rPr>
        <w:t>Artnews</w:t>
      </w:r>
      <w:proofErr w:type="spellEnd"/>
      <w:r>
        <w:rPr>
          <w:sz w:val="22"/>
          <w:szCs w:val="22"/>
        </w:rPr>
        <w:t xml:space="preserve">, </w:t>
      </w:r>
      <w:proofErr w:type="spellStart"/>
      <w:r>
        <w:rPr>
          <w:i/>
          <w:sz w:val="22"/>
          <w:szCs w:val="22"/>
        </w:rPr>
        <w:t>ArtNexus</w:t>
      </w:r>
      <w:proofErr w:type="spellEnd"/>
      <w:r>
        <w:rPr>
          <w:sz w:val="22"/>
          <w:szCs w:val="22"/>
        </w:rPr>
        <w:t xml:space="preserve">, </w:t>
      </w:r>
      <w:r>
        <w:rPr>
          <w:i/>
          <w:sz w:val="22"/>
          <w:szCs w:val="22"/>
        </w:rPr>
        <w:t>Frieze</w:t>
      </w:r>
      <w:r>
        <w:rPr>
          <w:sz w:val="22"/>
          <w:szCs w:val="22"/>
        </w:rPr>
        <w:t xml:space="preserve">, </w:t>
      </w:r>
      <w:r>
        <w:rPr>
          <w:i/>
          <w:sz w:val="22"/>
          <w:szCs w:val="22"/>
        </w:rPr>
        <w:t>The New Yorker</w:t>
      </w:r>
      <w:r>
        <w:rPr>
          <w:sz w:val="22"/>
          <w:szCs w:val="22"/>
        </w:rPr>
        <w:t xml:space="preserve"> and </w:t>
      </w:r>
      <w:r>
        <w:rPr>
          <w:i/>
          <w:sz w:val="22"/>
          <w:szCs w:val="22"/>
        </w:rPr>
        <w:t>The New York Press</w:t>
      </w:r>
      <w:r>
        <w:rPr>
          <w:sz w:val="22"/>
          <w:szCs w:val="22"/>
        </w:rPr>
        <w:t>. He has also written essays for highly successful exhibitions,</w:t>
      </w:r>
      <w:r>
        <w:rPr>
          <w:sz w:val="22"/>
          <w:szCs w:val="22"/>
        </w:rPr>
        <w:t xml:space="preserve"> </w:t>
      </w:r>
      <w:proofErr w:type="gramStart"/>
      <w:r>
        <w:rPr>
          <w:sz w:val="22"/>
          <w:szCs w:val="22"/>
        </w:rPr>
        <w:t xml:space="preserve">including  </w:t>
      </w:r>
      <w:r>
        <w:rPr>
          <w:i/>
          <w:sz w:val="22"/>
          <w:szCs w:val="22"/>
        </w:rPr>
        <w:t>Authentic</w:t>
      </w:r>
      <w:proofErr w:type="gramEnd"/>
      <w:r>
        <w:rPr>
          <w:i/>
          <w:sz w:val="22"/>
          <w:szCs w:val="22"/>
        </w:rPr>
        <w:t>/Ex-centric: Conceptualism in Contemporary African Art</w:t>
      </w:r>
      <w:r>
        <w:rPr>
          <w:sz w:val="22"/>
          <w:szCs w:val="22"/>
        </w:rPr>
        <w:t xml:space="preserve"> (49</w:t>
      </w:r>
      <w:r>
        <w:rPr>
          <w:sz w:val="22"/>
          <w:szCs w:val="22"/>
          <w:vertAlign w:val="superscript"/>
        </w:rPr>
        <w:t>th</w:t>
      </w:r>
      <w:r>
        <w:rPr>
          <w:sz w:val="22"/>
          <w:szCs w:val="22"/>
        </w:rPr>
        <w:t xml:space="preserve"> Venice Biennale), </w:t>
      </w:r>
      <w:r>
        <w:rPr>
          <w:i/>
          <w:sz w:val="22"/>
          <w:szCs w:val="22"/>
        </w:rPr>
        <w:t>Beuys and Beyond</w:t>
      </w:r>
      <w:r>
        <w:rPr>
          <w:sz w:val="22"/>
          <w:szCs w:val="22"/>
        </w:rPr>
        <w:t xml:space="preserve"> (Deutsche Bank Collection travelling exhibition) and </w:t>
      </w:r>
      <w:r>
        <w:rPr>
          <w:i/>
          <w:sz w:val="22"/>
          <w:szCs w:val="22"/>
        </w:rPr>
        <w:t xml:space="preserve">Ahmed </w:t>
      </w:r>
      <w:proofErr w:type="spellStart"/>
      <w:r>
        <w:rPr>
          <w:i/>
          <w:sz w:val="22"/>
          <w:szCs w:val="22"/>
        </w:rPr>
        <w:t>Alsoudani</w:t>
      </w:r>
      <w:proofErr w:type="spellEnd"/>
      <w:r>
        <w:rPr>
          <w:sz w:val="22"/>
          <w:szCs w:val="22"/>
        </w:rPr>
        <w:t xml:space="preserve"> (Phoenix Art Museum, Phoenix, USA).</w:t>
      </w:r>
    </w:p>
    <w:p w14:paraId="00000017" w14:textId="77777777" w:rsidR="003B1744" w:rsidRDefault="003B1744">
      <w:pPr>
        <w:rPr>
          <w:color w:val="000000"/>
          <w:sz w:val="22"/>
          <w:szCs w:val="22"/>
        </w:rPr>
      </w:pPr>
    </w:p>
    <w:p w14:paraId="00000018" w14:textId="77777777" w:rsidR="003B1744" w:rsidRDefault="003B1744">
      <w:pPr>
        <w:rPr>
          <w:color w:val="000000"/>
          <w:sz w:val="22"/>
          <w:szCs w:val="22"/>
        </w:rPr>
      </w:pPr>
    </w:p>
    <w:p w14:paraId="00000019" w14:textId="37FCCC1F" w:rsidR="003B1744" w:rsidRDefault="004671CF">
      <w:pPr>
        <w:jc w:val="both"/>
        <w:rPr>
          <w:sz w:val="20"/>
          <w:szCs w:val="20"/>
        </w:rPr>
      </w:pPr>
      <w:r>
        <w:rPr>
          <w:b/>
          <w:sz w:val="20"/>
          <w:szCs w:val="20"/>
        </w:rPr>
        <w:lastRenderedPageBreak/>
        <w:t xml:space="preserve">Kennedy </w:t>
      </w:r>
      <w:proofErr w:type="spellStart"/>
      <w:r>
        <w:rPr>
          <w:b/>
          <w:sz w:val="20"/>
          <w:szCs w:val="20"/>
        </w:rPr>
        <w:t>Yanko</w:t>
      </w:r>
      <w:proofErr w:type="spellEnd"/>
      <w:r>
        <w:rPr>
          <w:sz w:val="20"/>
          <w:szCs w:val="20"/>
        </w:rPr>
        <w:t xml:space="preserve"> (St. Louis, 1988; </w:t>
      </w:r>
      <w:r>
        <w:rPr>
          <w:sz w:val="20"/>
          <w:szCs w:val="20"/>
        </w:rPr>
        <w:t>lives and works in Brooklyn) is a visual artist who works mostly with scrap metal and paint latex</w:t>
      </w:r>
      <w:r>
        <w:rPr>
          <w:sz w:val="20"/>
          <w:szCs w:val="20"/>
        </w:rPr>
        <w:t>. She trained at the San Francisco Art Institute.</w:t>
      </w:r>
      <w:r>
        <w:t xml:space="preserve"> </w:t>
      </w:r>
      <w:r>
        <w:rPr>
          <w:sz w:val="20"/>
          <w:szCs w:val="20"/>
        </w:rPr>
        <w:t>Her research focuses on the ambiguity of perception and the importance of abstraction as a means to knowledge.</w:t>
      </w:r>
      <w:r>
        <w:rPr>
          <w:sz w:val="20"/>
          <w:szCs w:val="20"/>
        </w:rPr>
        <w:t xml:space="preserve"> </w:t>
      </w:r>
    </w:p>
    <w:p w14:paraId="0000001A" w14:textId="77777777" w:rsidR="003B1744" w:rsidRDefault="003B1744">
      <w:pPr>
        <w:jc w:val="both"/>
        <w:rPr>
          <w:sz w:val="20"/>
          <w:szCs w:val="20"/>
        </w:rPr>
      </w:pPr>
    </w:p>
    <w:p w14:paraId="0000001B" w14:textId="77777777" w:rsidR="003B1744" w:rsidRDefault="004671CF">
      <w:pPr>
        <w:jc w:val="both"/>
        <w:rPr>
          <w:sz w:val="20"/>
          <w:szCs w:val="20"/>
        </w:rPr>
      </w:pPr>
      <w:r>
        <w:rPr>
          <w:sz w:val="20"/>
          <w:szCs w:val="20"/>
        </w:rPr>
        <w:t>Since the debut o</w:t>
      </w:r>
      <w:bookmarkStart w:id="0" w:name="_GoBack"/>
      <w:r>
        <w:rPr>
          <w:sz w:val="20"/>
          <w:szCs w:val="20"/>
        </w:rPr>
        <w:t>f</w:t>
      </w:r>
      <w:bookmarkEnd w:id="0"/>
      <w:r>
        <w:rPr>
          <w:sz w:val="20"/>
          <w:szCs w:val="20"/>
        </w:rPr>
        <w:t xml:space="preserve"> her first sculptures ‘Elements and Skin’ in the group show curated by Derrick Adams </w:t>
      </w:r>
      <w:r>
        <w:rPr>
          <w:i/>
          <w:sz w:val="20"/>
          <w:szCs w:val="20"/>
        </w:rPr>
        <w:t>Hidden in Plain Sight</w:t>
      </w:r>
      <w:r>
        <w:rPr>
          <w:sz w:val="20"/>
          <w:szCs w:val="20"/>
        </w:rPr>
        <w:t xml:space="preserve"> at the Jenkins Johnson Project Space, Brooklyn, NY, (2017), </w:t>
      </w:r>
      <w:proofErr w:type="spellStart"/>
      <w:r>
        <w:rPr>
          <w:sz w:val="20"/>
          <w:szCs w:val="20"/>
        </w:rPr>
        <w:t>Yanko</w:t>
      </w:r>
      <w:proofErr w:type="spellEnd"/>
      <w:r>
        <w:rPr>
          <w:sz w:val="20"/>
          <w:szCs w:val="20"/>
        </w:rPr>
        <w:t xml:space="preserve"> has exhibited regularly in galleries and at national and inter</w:t>
      </w:r>
      <w:r>
        <w:rPr>
          <w:sz w:val="20"/>
          <w:szCs w:val="20"/>
        </w:rPr>
        <w:t xml:space="preserve">national art fairs. </w:t>
      </w:r>
    </w:p>
    <w:p w14:paraId="0000001C" w14:textId="77777777" w:rsidR="003B1744" w:rsidRDefault="003B1744">
      <w:pPr>
        <w:jc w:val="both"/>
        <w:rPr>
          <w:sz w:val="20"/>
          <w:szCs w:val="20"/>
        </w:rPr>
      </w:pPr>
    </w:p>
    <w:p w14:paraId="0000001D" w14:textId="77777777" w:rsidR="003B1744" w:rsidRDefault="004671CF">
      <w:pPr>
        <w:jc w:val="both"/>
        <w:rPr>
          <w:sz w:val="20"/>
          <w:szCs w:val="20"/>
        </w:rPr>
      </w:pPr>
      <w:r>
        <w:rPr>
          <w:sz w:val="20"/>
          <w:szCs w:val="20"/>
        </w:rPr>
        <w:t xml:space="preserve">Her recent shows include: </w:t>
      </w:r>
      <w:r>
        <w:rPr>
          <w:i/>
          <w:sz w:val="20"/>
          <w:szCs w:val="20"/>
        </w:rPr>
        <w:t>Highly Worked</w:t>
      </w:r>
      <w:r>
        <w:rPr>
          <w:sz w:val="20"/>
          <w:szCs w:val="20"/>
        </w:rPr>
        <w:t xml:space="preserve">, at the Denny </w:t>
      </w:r>
      <w:proofErr w:type="spellStart"/>
      <w:r>
        <w:rPr>
          <w:sz w:val="20"/>
          <w:szCs w:val="20"/>
        </w:rPr>
        <w:t>Dimin</w:t>
      </w:r>
      <w:proofErr w:type="spellEnd"/>
      <w:r>
        <w:rPr>
          <w:sz w:val="20"/>
          <w:szCs w:val="20"/>
        </w:rPr>
        <w:t xml:space="preserve"> Gallery in New York; </w:t>
      </w:r>
      <w:r>
        <w:rPr>
          <w:i/>
          <w:sz w:val="20"/>
          <w:szCs w:val="20"/>
        </w:rPr>
        <w:t>Hannah</w:t>
      </w:r>
      <w:r>
        <w:rPr>
          <w:sz w:val="20"/>
          <w:szCs w:val="20"/>
        </w:rPr>
        <w:t xml:space="preserve"> at </w:t>
      </w:r>
      <w:proofErr w:type="spellStart"/>
      <w:r>
        <w:rPr>
          <w:sz w:val="20"/>
          <w:szCs w:val="20"/>
        </w:rPr>
        <w:t>Kavi</w:t>
      </w:r>
      <w:proofErr w:type="spellEnd"/>
      <w:r>
        <w:rPr>
          <w:sz w:val="20"/>
          <w:szCs w:val="20"/>
        </w:rPr>
        <w:t xml:space="preserve"> Gupta in Chicago and </w:t>
      </w:r>
      <w:r>
        <w:rPr>
          <w:i/>
          <w:sz w:val="20"/>
          <w:szCs w:val="20"/>
        </w:rPr>
        <w:t>Before Words</w:t>
      </w:r>
      <w:r>
        <w:rPr>
          <w:sz w:val="20"/>
          <w:szCs w:val="20"/>
        </w:rPr>
        <w:t xml:space="preserve"> at the UICA in Grand Rapids, (2019). Contemporaneously with </w:t>
      </w:r>
      <w:proofErr w:type="gramStart"/>
      <w:r>
        <w:rPr>
          <w:i/>
          <w:sz w:val="20"/>
          <w:szCs w:val="20"/>
        </w:rPr>
        <w:t>Because</w:t>
      </w:r>
      <w:proofErr w:type="gramEnd"/>
      <w:r>
        <w:rPr>
          <w:i/>
          <w:sz w:val="20"/>
          <w:szCs w:val="20"/>
        </w:rPr>
        <w:t xml:space="preserve"> it’s in my blood</w:t>
      </w:r>
      <w:r>
        <w:rPr>
          <w:sz w:val="20"/>
          <w:szCs w:val="20"/>
        </w:rPr>
        <w:t xml:space="preserve">, </w:t>
      </w:r>
      <w:proofErr w:type="spellStart"/>
      <w:r>
        <w:rPr>
          <w:sz w:val="20"/>
          <w:szCs w:val="20"/>
        </w:rPr>
        <w:t>Yanko</w:t>
      </w:r>
      <w:proofErr w:type="spellEnd"/>
      <w:r>
        <w:rPr>
          <w:sz w:val="20"/>
          <w:szCs w:val="20"/>
        </w:rPr>
        <w:t xml:space="preserve"> is presenting </w:t>
      </w:r>
      <w:r>
        <w:rPr>
          <w:i/>
          <w:sz w:val="20"/>
          <w:szCs w:val="20"/>
        </w:rPr>
        <w:t>SALIENT QUEEN</w:t>
      </w:r>
      <w:r>
        <w:rPr>
          <w:sz w:val="20"/>
          <w:szCs w:val="20"/>
        </w:rPr>
        <w:t xml:space="preserve"> at the VIELMETTER LOS ANGELES gallery.</w:t>
      </w:r>
    </w:p>
    <w:p w14:paraId="0000001E" w14:textId="77777777" w:rsidR="003B1744" w:rsidRDefault="003B1744">
      <w:pPr>
        <w:tabs>
          <w:tab w:val="left" w:pos="5468"/>
        </w:tabs>
        <w:jc w:val="both"/>
        <w:rPr>
          <w:sz w:val="20"/>
          <w:szCs w:val="20"/>
        </w:rPr>
      </w:pPr>
    </w:p>
    <w:p w14:paraId="0000001F" w14:textId="77777777" w:rsidR="003B1744" w:rsidRDefault="004671CF">
      <w:pPr>
        <w:tabs>
          <w:tab w:val="left" w:pos="5468"/>
        </w:tabs>
        <w:jc w:val="both"/>
        <w:rPr>
          <w:sz w:val="20"/>
          <w:szCs w:val="20"/>
        </w:rPr>
      </w:pPr>
      <w:r>
        <w:rPr>
          <w:sz w:val="20"/>
          <w:szCs w:val="20"/>
        </w:rPr>
        <w:t xml:space="preserve">She exhibited in the group show </w:t>
      </w:r>
      <w:r>
        <w:rPr>
          <w:i/>
          <w:sz w:val="20"/>
          <w:szCs w:val="20"/>
        </w:rPr>
        <w:t>Cry of Victory and Short Walks to Freedom</w:t>
      </w:r>
      <w:r>
        <w:rPr>
          <w:sz w:val="20"/>
          <w:szCs w:val="20"/>
        </w:rPr>
        <w:t xml:space="preserve"> as part of Hank Willis Thomas’s For Freedoms project (2018), and she was invited to participate in </w:t>
      </w:r>
      <w:r>
        <w:rPr>
          <w:i/>
          <w:sz w:val="20"/>
          <w:szCs w:val="20"/>
        </w:rPr>
        <w:t xml:space="preserve">Parallels and </w:t>
      </w:r>
      <w:r>
        <w:rPr>
          <w:sz w:val="20"/>
          <w:szCs w:val="20"/>
        </w:rPr>
        <w:t>Peripheries at the Museum of Contemporary Art, Detroit (2019).</w:t>
      </w:r>
    </w:p>
    <w:p w14:paraId="00000020" w14:textId="77777777" w:rsidR="003B1744" w:rsidRDefault="003B1744">
      <w:pPr>
        <w:tabs>
          <w:tab w:val="left" w:pos="5468"/>
        </w:tabs>
        <w:jc w:val="both"/>
        <w:rPr>
          <w:sz w:val="20"/>
          <w:szCs w:val="20"/>
        </w:rPr>
      </w:pPr>
    </w:p>
    <w:p w14:paraId="00000021" w14:textId="77777777" w:rsidR="003B1744" w:rsidRDefault="004671CF">
      <w:pPr>
        <w:tabs>
          <w:tab w:val="left" w:pos="5468"/>
        </w:tabs>
        <w:jc w:val="both"/>
        <w:rPr>
          <w:sz w:val="20"/>
          <w:szCs w:val="20"/>
        </w:rPr>
      </w:pPr>
      <w:r>
        <w:rPr>
          <w:sz w:val="20"/>
          <w:szCs w:val="20"/>
        </w:rPr>
        <w:t xml:space="preserve">Her works are found in the JP Morgan Chase Collection, and in the collections of Beth </w:t>
      </w:r>
      <w:proofErr w:type="spellStart"/>
      <w:r>
        <w:rPr>
          <w:sz w:val="20"/>
          <w:szCs w:val="20"/>
        </w:rPr>
        <w:t>Rudin</w:t>
      </w:r>
      <w:proofErr w:type="spellEnd"/>
      <w:r>
        <w:rPr>
          <w:sz w:val="20"/>
          <w:szCs w:val="20"/>
        </w:rPr>
        <w:t xml:space="preserve"> </w:t>
      </w:r>
      <w:proofErr w:type="spellStart"/>
      <w:r>
        <w:rPr>
          <w:sz w:val="20"/>
          <w:szCs w:val="20"/>
        </w:rPr>
        <w:t>deWood</w:t>
      </w:r>
      <w:proofErr w:type="spellEnd"/>
      <w:r>
        <w:rPr>
          <w:sz w:val="20"/>
          <w:szCs w:val="20"/>
        </w:rPr>
        <w:t xml:space="preserve"> and </w:t>
      </w:r>
      <w:proofErr w:type="spellStart"/>
      <w:r>
        <w:rPr>
          <w:sz w:val="20"/>
          <w:szCs w:val="20"/>
        </w:rPr>
        <w:t>Helyn</w:t>
      </w:r>
      <w:proofErr w:type="spellEnd"/>
      <w:r>
        <w:rPr>
          <w:sz w:val="20"/>
          <w:szCs w:val="20"/>
        </w:rPr>
        <w:t xml:space="preserve"> Goldenberg. In 2018 she was nominated ‘Artist of the week’ by the mag</w:t>
      </w:r>
      <w:r>
        <w:rPr>
          <w:sz w:val="20"/>
          <w:szCs w:val="20"/>
        </w:rPr>
        <w:t xml:space="preserve">azine </w:t>
      </w:r>
      <w:r>
        <w:rPr>
          <w:i/>
          <w:sz w:val="20"/>
          <w:szCs w:val="20"/>
        </w:rPr>
        <w:t>Milk</w:t>
      </w:r>
      <w:r>
        <w:rPr>
          <w:sz w:val="20"/>
          <w:szCs w:val="20"/>
        </w:rPr>
        <w:t xml:space="preserve"> during </w:t>
      </w:r>
      <w:proofErr w:type="spellStart"/>
      <w:r>
        <w:rPr>
          <w:sz w:val="20"/>
          <w:szCs w:val="20"/>
        </w:rPr>
        <w:t>Armory</w:t>
      </w:r>
      <w:proofErr w:type="spellEnd"/>
      <w:r>
        <w:rPr>
          <w:sz w:val="20"/>
          <w:szCs w:val="20"/>
        </w:rPr>
        <w:t xml:space="preserve"> Week.</w:t>
      </w:r>
    </w:p>
    <w:p w14:paraId="00000022" w14:textId="77777777" w:rsidR="003B1744" w:rsidRDefault="003B1744">
      <w:pPr>
        <w:jc w:val="both"/>
        <w:rPr>
          <w:rFonts w:ascii="Arial" w:eastAsia="Arial" w:hAnsi="Arial" w:cs="Arial"/>
          <w:sz w:val="22"/>
          <w:szCs w:val="22"/>
        </w:rPr>
      </w:pPr>
    </w:p>
    <w:p w14:paraId="00000023" w14:textId="77777777" w:rsidR="003B1744" w:rsidRDefault="003B1744">
      <w:pPr>
        <w:rPr>
          <w:rFonts w:ascii="Arial" w:eastAsia="Arial" w:hAnsi="Arial" w:cs="Arial"/>
          <w:sz w:val="22"/>
          <w:szCs w:val="22"/>
        </w:rPr>
      </w:pPr>
    </w:p>
    <w:p w14:paraId="00000024" w14:textId="77777777" w:rsidR="003B1744" w:rsidRDefault="003B1744">
      <w:pPr>
        <w:rPr>
          <w:rFonts w:ascii="Arial" w:eastAsia="Arial" w:hAnsi="Arial" w:cs="Arial"/>
          <w:sz w:val="22"/>
          <w:szCs w:val="22"/>
        </w:rPr>
      </w:pPr>
    </w:p>
    <w:p w14:paraId="00000025" w14:textId="66396911" w:rsidR="003B1744" w:rsidRDefault="004671CF">
      <w:pPr>
        <w:pBdr>
          <w:top w:val="nil"/>
          <w:left w:val="nil"/>
          <w:bottom w:val="nil"/>
          <w:right w:val="nil"/>
          <w:between w:val="nil"/>
        </w:pBdr>
        <w:rPr>
          <w:rFonts w:ascii="Times New Roman" w:eastAsia="Times New Roman" w:hAnsi="Times New Roman" w:cs="Times New Roman"/>
          <w:color w:val="000000"/>
        </w:rPr>
      </w:pPr>
      <w:r>
        <w:rPr>
          <w:rFonts w:ascii="Cambria" w:eastAsia="Cambria" w:hAnsi="Cambria" w:cs="Cambria"/>
          <w:b/>
          <w:color w:val="000000"/>
          <w:sz w:val="16"/>
          <w:szCs w:val="16"/>
        </w:rPr>
        <w:t>INFORMATION</w:t>
      </w:r>
      <w:r>
        <w:rPr>
          <w:rFonts w:ascii="Times New Roman" w:eastAsia="Times New Roman" w:hAnsi="Times New Roman" w:cs="Times New Roman"/>
          <w:color w:val="000000"/>
        </w:rPr>
        <w:br/>
      </w:r>
      <w:r>
        <w:rPr>
          <w:rFonts w:ascii="Cambria" w:eastAsia="Cambria" w:hAnsi="Cambria" w:cs="Cambria"/>
          <w:color w:val="000000"/>
          <w:sz w:val="16"/>
          <w:szCs w:val="16"/>
        </w:rPr>
        <w:t xml:space="preserve">Galleria </w:t>
      </w:r>
      <w:proofErr w:type="spellStart"/>
      <w:r>
        <w:rPr>
          <w:rFonts w:ascii="Cambria" w:eastAsia="Cambria" w:hAnsi="Cambria" w:cs="Cambria"/>
          <w:color w:val="000000"/>
          <w:sz w:val="16"/>
          <w:szCs w:val="16"/>
        </w:rPr>
        <w:t>Poggiali</w:t>
      </w:r>
      <w:proofErr w:type="spellEnd"/>
      <w:r>
        <w:rPr>
          <w:rFonts w:ascii="Cambria" w:eastAsia="Cambria" w:hAnsi="Cambria" w:cs="Cambria"/>
          <w:color w:val="000000"/>
          <w:sz w:val="16"/>
          <w:szCs w:val="16"/>
        </w:rPr>
        <w:t xml:space="preserve"> Milan</w:t>
      </w:r>
      <w:r>
        <w:rPr>
          <w:rFonts w:ascii="Cambria" w:eastAsia="Cambria" w:hAnsi="Cambria" w:cs="Cambria"/>
          <w:color w:val="000000"/>
          <w:sz w:val="16"/>
          <w:szCs w:val="16"/>
        </w:rPr>
        <w:br/>
      </w:r>
      <w:proofErr w:type="spellStart"/>
      <w:r>
        <w:rPr>
          <w:rFonts w:ascii="Cambria" w:eastAsia="Cambria" w:hAnsi="Cambria" w:cs="Cambria"/>
          <w:color w:val="000000"/>
          <w:sz w:val="16"/>
          <w:szCs w:val="16"/>
        </w:rPr>
        <w:t>Foro</w:t>
      </w:r>
      <w:proofErr w:type="spellEnd"/>
      <w:r>
        <w:rPr>
          <w:rFonts w:ascii="Cambria" w:eastAsia="Cambria" w:hAnsi="Cambria" w:cs="Cambria"/>
          <w:color w:val="000000"/>
          <w:sz w:val="16"/>
          <w:szCs w:val="16"/>
        </w:rPr>
        <w:t xml:space="preserve"> </w:t>
      </w:r>
      <w:proofErr w:type="spellStart"/>
      <w:r>
        <w:rPr>
          <w:rFonts w:ascii="Cambria" w:eastAsia="Cambria" w:hAnsi="Cambria" w:cs="Cambria"/>
          <w:color w:val="000000"/>
          <w:sz w:val="16"/>
          <w:szCs w:val="16"/>
        </w:rPr>
        <w:t>Buonaparte</w:t>
      </w:r>
      <w:proofErr w:type="spellEnd"/>
      <w:r>
        <w:rPr>
          <w:rFonts w:ascii="Cambria" w:eastAsia="Cambria" w:hAnsi="Cambria" w:cs="Cambria"/>
          <w:color w:val="000000"/>
          <w:sz w:val="16"/>
          <w:szCs w:val="16"/>
        </w:rPr>
        <w:t xml:space="preserve"> 52 | 20121 Milan</w:t>
      </w:r>
      <w:r>
        <w:rPr>
          <w:rFonts w:ascii="Cambria" w:eastAsia="Cambria" w:hAnsi="Cambria" w:cs="Cambria"/>
          <w:color w:val="000000"/>
          <w:sz w:val="16"/>
          <w:szCs w:val="16"/>
        </w:rPr>
        <w:br/>
        <w:t>+39 02 72095815</w:t>
      </w:r>
      <w:r>
        <w:rPr>
          <w:rFonts w:ascii="Cambria" w:eastAsia="Cambria" w:hAnsi="Cambria" w:cs="Cambria"/>
          <w:color w:val="000000"/>
          <w:sz w:val="16"/>
          <w:szCs w:val="16"/>
        </w:rPr>
        <w:br/>
        <w:t>Tuesday – Saturday: 11 AM – 7 PM</w:t>
      </w:r>
    </w:p>
    <w:p w14:paraId="3C125507" w14:textId="77777777" w:rsidR="004671CF" w:rsidRDefault="004671CF">
      <w:pPr>
        <w:pBdr>
          <w:top w:val="nil"/>
          <w:left w:val="nil"/>
          <w:bottom w:val="nil"/>
          <w:right w:val="nil"/>
          <w:between w:val="nil"/>
        </w:pBdr>
        <w:rPr>
          <w:rFonts w:ascii="Cambria" w:eastAsia="Cambria" w:hAnsi="Cambria" w:cs="Cambria"/>
          <w:b/>
          <w:color w:val="000000"/>
          <w:sz w:val="16"/>
          <w:szCs w:val="16"/>
        </w:rPr>
      </w:pPr>
    </w:p>
    <w:p w14:paraId="00000026" w14:textId="77777777" w:rsidR="003B1744" w:rsidRDefault="004671CF">
      <w:pPr>
        <w:pBdr>
          <w:top w:val="nil"/>
          <w:left w:val="nil"/>
          <w:bottom w:val="nil"/>
          <w:right w:val="nil"/>
          <w:between w:val="nil"/>
        </w:pBdr>
        <w:rPr>
          <w:rFonts w:ascii="Times New Roman" w:eastAsia="Times New Roman" w:hAnsi="Times New Roman" w:cs="Times New Roman"/>
          <w:color w:val="000000"/>
        </w:rPr>
      </w:pPr>
      <w:r>
        <w:rPr>
          <w:rFonts w:ascii="Cambria" w:eastAsia="Cambria" w:hAnsi="Cambria" w:cs="Cambria"/>
          <w:b/>
          <w:color w:val="000000"/>
          <w:sz w:val="16"/>
          <w:szCs w:val="16"/>
        </w:rPr>
        <w:t xml:space="preserve">UFFICIO STAMPA </w:t>
      </w:r>
      <w:r>
        <w:rPr>
          <w:rFonts w:ascii="Times New Roman" w:eastAsia="Times New Roman" w:hAnsi="Times New Roman" w:cs="Times New Roman"/>
          <w:color w:val="000000"/>
        </w:rPr>
        <w:br/>
      </w:r>
      <w:r>
        <w:rPr>
          <w:rFonts w:ascii="Cambria" w:eastAsia="Cambria" w:hAnsi="Cambria" w:cs="Cambria"/>
          <w:color w:val="000000"/>
          <w:sz w:val="16"/>
          <w:szCs w:val="16"/>
        </w:rPr>
        <w:t xml:space="preserve">Lara </w:t>
      </w:r>
      <w:proofErr w:type="spellStart"/>
      <w:r>
        <w:rPr>
          <w:rFonts w:ascii="Cambria" w:eastAsia="Cambria" w:hAnsi="Cambria" w:cs="Cambria"/>
          <w:color w:val="000000"/>
          <w:sz w:val="16"/>
          <w:szCs w:val="16"/>
        </w:rPr>
        <w:t>Facco</w:t>
      </w:r>
      <w:proofErr w:type="spellEnd"/>
      <w:r>
        <w:rPr>
          <w:rFonts w:ascii="Cambria" w:eastAsia="Cambria" w:hAnsi="Cambria" w:cs="Cambria"/>
          <w:color w:val="000000"/>
          <w:sz w:val="16"/>
          <w:szCs w:val="16"/>
        </w:rPr>
        <w:t xml:space="preserve"> P&amp;C</w:t>
      </w:r>
      <w:r>
        <w:rPr>
          <w:rFonts w:ascii="Cambria" w:eastAsia="Cambria" w:hAnsi="Cambria" w:cs="Cambria"/>
          <w:color w:val="000000"/>
          <w:sz w:val="16"/>
          <w:szCs w:val="16"/>
        </w:rPr>
        <w:br/>
      </w:r>
      <w:proofErr w:type="spellStart"/>
      <w:r>
        <w:rPr>
          <w:rFonts w:ascii="Cambria" w:eastAsia="Cambria" w:hAnsi="Cambria" w:cs="Cambria"/>
          <w:color w:val="000000"/>
          <w:sz w:val="16"/>
          <w:szCs w:val="16"/>
        </w:rPr>
        <w:t>Viale</w:t>
      </w:r>
      <w:proofErr w:type="spellEnd"/>
      <w:r>
        <w:rPr>
          <w:rFonts w:ascii="Cambria" w:eastAsia="Cambria" w:hAnsi="Cambria" w:cs="Cambria"/>
          <w:color w:val="000000"/>
          <w:sz w:val="16"/>
          <w:szCs w:val="16"/>
        </w:rPr>
        <w:t xml:space="preserve"> </w:t>
      </w:r>
      <w:proofErr w:type="spellStart"/>
      <w:r>
        <w:rPr>
          <w:rFonts w:ascii="Cambria" w:eastAsia="Cambria" w:hAnsi="Cambria" w:cs="Cambria"/>
          <w:color w:val="000000"/>
          <w:sz w:val="16"/>
          <w:szCs w:val="16"/>
        </w:rPr>
        <w:t>Papiniano</w:t>
      </w:r>
      <w:proofErr w:type="spellEnd"/>
      <w:r>
        <w:rPr>
          <w:rFonts w:ascii="Cambria" w:eastAsia="Cambria" w:hAnsi="Cambria" w:cs="Cambria"/>
          <w:color w:val="000000"/>
          <w:sz w:val="16"/>
          <w:szCs w:val="16"/>
        </w:rPr>
        <w:t xml:space="preserve"> 42 | 20123 Milan</w:t>
      </w:r>
      <w:r>
        <w:rPr>
          <w:rFonts w:ascii="Cambria" w:eastAsia="Cambria" w:hAnsi="Cambria" w:cs="Cambria"/>
          <w:color w:val="000000"/>
          <w:sz w:val="16"/>
          <w:szCs w:val="16"/>
        </w:rPr>
        <w:br/>
        <w:t>+39 02 365651</w:t>
      </w:r>
      <w:r>
        <w:rPr>
          <w:rFonts w:ascii="Cambria" w:eastAsia="Cambria" w:hAnsi="Cambria" w:cs="Cambria"/>
          <w:color w:val="000000"/>
          <w:sz w:val="16"/>
          <w:szCs w:val="16"/>
        </w:rPr>
        <w:t>33 | press@larafacco.com</w:t>
      </w:r>
      <w:r>
        <w:rPr>
          <w:rFonts w:ascii="Cambria" w:eastAsia="Cambria" w:hAnsi="Cambria" w:cs="Cambria"/>
          <w:color w:val="000000"/>
          <w:sz w:val="16"/>
          <w:szCs w:val="16"/>
        </w:rPr>
        <w:br/>
        <w:t xml:space="preserve">Lara </w:t>
      </w:r>
      <w:proofErr w:type="spellStart"/>
      <w:r>
        <w:rPr>
          <w:rFonts w:ascii="Cambria" w:eastAsia="Cambria" w:hAnsi="Cambria" w:cs="Cambria"/>
          <w:color w:val="000000"/>
          <w:sz w:val="16"/>
          <w:szCs w:val="16"/>
        </w:rPr>
        <w:t>Facco</w:t>
      </w:r>
      <w:proofErr w:type="spellEnd"/>
      <w:r>
        <w:rPr>
          <w:rFonts w:ascii="Cambria" w:eastAsia="Cambria" w:hAnsi="Cambria" w:cs="Cambria"/>
          <w:color w:val="000000"/>
          <w:sz w:val="16"/>
          <w:szCs w:val="16"/>
        </w:rPr>
        <w:t xml:space="preserve"> | M. +39 349 2529989 | E. lara@larafacco.com</w:t>
      </w:r>
      <w:r>
        <w:rPr>
          <w:rFonts w:ascii="Cambria" w:eastAsia="Cambria" w:hAnsi="Cambria" w:cs="Cambria"/>
          <w:color w:val="000000"/>
          <w:sz w:val="16"/>
          <w:szCs w:val="16"/>
        </w:rPr>
        <w:br/>
        <w:t xml:space="preserve">Denise </w:t>
      </w:r>
      <w:proofErr w:type="spellStart"/>
      <w:r>
        <w:rPr>
          <w:rFonts w:ascii="Cambria" w:eastAsia="Cambria" w:hAnsi="Cambria" w:cs="Cambria"/>
          <w:color w:val="000000"/>
          <w:sz w:val="16"/>
          <w:szCs w:val="16"/>
        </w:rPr>
        <w:t>Solenghi</w:t>
      </w:r>
      <w:proofErr w:type="spellEnd"/>
      <w:r>
        <w:rPr>
          <w:rFonts w:ascii="Cambria" w:eastAsia="Cambria" w:hAnsi="Cambria" w:cs="Cambria"/>
          <w:color w:val="000000"/>
          <w:sz w:val="16"/>
          <w:szCs w:val="16"/>
        </w:rPr>
        <w:t xml:space="preserve"> | M. +39 333 3086921 | E. denise@larafacco.com </w:t>
      </w:r>
    </w:p>
    <w:sectPr w:rsidR="003B1744">
      <w:pgSz w:w="11900" w:h="16840"/>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游ゴシック Light">
    <w:altName w:val="Times New Roman"/>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hyphenationZone w:val="283"/>
  <w:characterSpacingControl w:val="doNotCompress"/>
  <w:compat>
    <w:compatSetting w:name="compatibilityMode" w:uri="http://schemas.microsoft.com/office/word" w:val="14"/>
  </w:compat>
  <w:rsids>
    <w:rsidRoot w:val="003B1744"/>
    <w:rsid w:val="003B1744"/>
    <w:rsid w:val="004671C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GB"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pPr>
      <w:keepNext/>
      <w:keepLines/>
      <w:spacing w:before="480" w:after="120"/>
      <w:outlineLvl w:val="0"/>
    </w:pPr>
    <w:rPr>
      <w:b/>
      <w:sz w:val="48"/>
      <w:szCs w:val="48"/>
    </w:rPr>
  </w:style>
  <w:style w:type="paragraph" w:styleId="Titolo2">
    <w:name w:val="heading 2"/>
    <w:basedOn w:val="normal"/>
    <w:next w:val="normal"/>
    <w:pPr>
      <w:keepNext/>
      <w:keepLines/>
      <w:spacing w:before="360" w:after="80"/>
      <w:outlineLvl w:val="1"/>
    </w:pPr>
    <w:rPr>
      <w:b/>
      <w:sz w:val="36"/>
      <w:szCs w:val="36"/>
    </w:rPr>
  </w:style>
  <w:style w:type="paragraph" w:styleId="Titolo3">
    <w:name w:val="heading 3"/>
    <w:basedOn w:val="normal"/>
    <w:next w:val="normal"/>
    <w:pPr>
      <w:keepNext/>
      <w:keepLines/>
      <w:spacing w:before="280" w:after="80"/>
      <w:outlineLvl w:val="2"/>
    </w:pPr>
    <w:rPr>
      <w:b/>
      <w:sz w:val="28"/>
      <w:szCs w:val="28"/>
    </w:rPr>
  </w:style>
  <w:style w:type="paragraph" w:styleId="Titolo4">
    <w:name w:val="heading 4"/>
    <w:basedOn w:val="normal"/>
    <w:next w:val="normal"/>
    <w:pPr>
      <w:keepNext/>
      <w:keepLines/>
      <w:spacing w:before="240" w:after="40"/>
      <w:outlineLvl w:val="3"/>
    </w:pPr>
    <w:rPr>
      <w:b/>
    </w:rPr>
  </w:style>
  <w:style w:type="paragraph" w:styleId="Titolo5">
    <w:name w:val="heading 5"/>
    <w:basedOn w:val="normal"/>
    <w:next w:val="normal"/>
    <w:pPr>
      <w:keepNext/>
      <w:keepLines/>
      <w:spacing w:before="220" w:after="40"/>
      <w:outlineLvl w:val="4"/>
    </w:pPr>
    <w:rPr>
      <w:b/>
      <w:sz w:val="22"/>
      <w:szCs w:val="22"/>
    </w:rPr>
  </w:style>
  <w:style w:type="paragraph" w:styleId="Titolo6">
    <w:name w:val="heading 6"/>
    <w:basedOn w:val="normal"/>
    <w:next w:val="normal"/>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olo">
    <w:name w:val="Title"/>
    <w:basedOn w:val="normal"/>
    <w:next w:val="normal"/>
    <w:pPr>
      <w:keepNext/>
      <w:keepLines/>
      <w:spacing w:before="480" w:after="120"/>
    </w:pPr>
    <w:rPr>
      <w:b/>
      <w:sz w:val="72"/>
      <w:szCs w:val="72"/>
    </w:rPr>
  </w:style>
  <w:style w:type="paragraph" w:customStyle="1" w:styleId="normal">
    <w:name w:val="normal"/>
  </w:style>
  <w:style w:type="table" w:customStyle="1" w:styleId="TableNormal0">
    <w:name w:val="Table Normal"/>
    <w:tblPr>
      <w:tblCellMar>
        <w:top w:w="0" w:type="dxa"/>
        <w:left w:w="0" w:type="dxa"/>
        <w:bottom w:w="0" w:type="dxa"/>
        <w:right w:w="0" w:type="dxa"/>
      </w:tblCellMar>
    </w:tblPr>
  </w:style>
  <w:style w:type="paragraph" w:customStyle="1" w:styleId="p1">
    <w:name w:val="p1"/>
    <w:basedOn w:val="Normale"/>
    <w:rsid w:val="004519E4"/>
    <w:pPr>
      <w:jc w:val="both"/>
    </w:pPr>
    <w:rPr>
      <w:rFonts w:ascii="Times" w:hAnsi="Times" w:cs="Times New Roman"/>
      <w:sz w:val="18"/>
      <w:szCs w:val="18"/>
    </w:rPr>
  </w:style>
  <w:style w:type="paragraph" w:styleId="NormaleWeb">
    <w:name w:val="Normal (Web)"/>
    <w:basedOn w:val="Normale"/>
    <w:uiPriority w:val="99"/>
    <w:unhideWhenUsed/>
    <w:rsid w:val="00591815"/>
    <w:pPr>
      <w:spacing w:before="100" w:beforeAutospacing="1" w:after="100" w:afterAutospacing="1"/>
    </w:pPr>
    <w:rPr>
      <w:rFonts w:ascii="Times New Roman" w:eastAsia="Times New Roman" w:hAnsi="Times New Roman" w:cs="Times New Roman"/>
    </w:rPr>
  </w:style>
  <w:style w:type="paragraph" w:styleId="Sottotito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GB"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pPr>
      <w:keepNext/>
      <w:keepLines/>
      <w:spacing w:before="480" w:after="120"/>
      <w:outlineLvl w:val="0"/>
    </w:pPr>
    <w:rPr>
      <w:b/>
      <w:sz w:val="48"/>
      <w:szCs w:val="48"/>
    </w:rPr>
  </w:style>
  <w:style w:type="paragraph" w:styleId="Titolo2">
    <w:name w:val="heading 2"/>
    <w:basedOn w:val="normal"/>
    <w:next w:val="normal"/>
    <w:pPr>
      <w:keepNext/>
      <w:keepLines/>
      <w:spacing w:before="360" w:after="80"/>
      <w:outlineLvl w:val="1"/>
    </w:pPr>
    <w:rPr>
      <w:b/>
      <w:sz w:val="36"/>
      <w:szCs w:val="36"/>
    </w:rPr>
  </w:style>
  <w:style w:type="paragraph" w:styleId="Titolo3">
    <w:name w:val="heading 3"/>
    <w:basedOn w:val="normal"/>
    <w:next w:val="normal"/>
    <w:pPr>
      <w:keepNext/>
      <w:keepLines/>
      <w:spacing w:before="280" w:after="80"/>
      <w:outlineLvl w:val="2"/>
    </w:pPr>
    <w:rPr>
      <w:b/>
      <w:sz w:val="28"/>
      <w:szCs w:val="28"/>
    </w:rPr>
  </w:style>
  <w:style w:type="paragraph" w:styleId="Titolo4">
    <w:name w:val="heading 4"/>
    <w:basedOn w:val="normal"/>
    <w:next w:val="normal"/>
    <w:pPr>
      <w:keepNext/>
      <w:keepLines/>
      <w:spacing w:before="240" w:after="40"/>
      <w:outlineLvl w:val="3"/>
    </w:pPr>
    <w:rPr>
      <w:b/>
    </w:rPr>
  </w:style>
  <w:style w:type="paragraph" w:styleId="Titolo5">
    <w:name w:val="heading 5"/>
    <w:basedOn w:val="normal"/>
    <w:next w:val="normal"/>
    <w:pPr>
      <w:keepNext/>
      <w:keepLines/>
      <w:spacing w:before="220" w:after="40"/>
      <w:outlineLvl w:val="4"/>
    </w:pPr>
    <w:rPr>
      <w:b/>
      <w:sz w:val="22"/>
      <w:szCs w:val="22"/>
    </w:rPr>
  </w:style>
  <w:style w:type="paragraph" w:styleId="Titolo6">
    <w:name w:val="heading 6"/>
    <w:basedOn w:val="normal"/>
    <w:next w:val="normal"/>
    <w:pPr>
      <w:keepNext/>
      <w:keepLines/>
      <w:spacing w:before="200" w:after="40"/>
      <w:outlineLvl w:val="5"/>
    </w:pPr>
    <w:rPr>
      <w:b/>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olo">
    <w:name w:val="Title"/>
    <w:basedOn w:val="normal"/>
    <w:next w:val="normal"/>
    <w:pPr>
      <w:keepNext/>
      <w:keepLines/>
      <w:spacing w:before="480" w:after="120"/>
    </w:pPr>
    <w:rPr>
      <w:b/>
      <w:sz w:val="72"/>
      <w:szCs w:val="72"/>
    </w:rPr>
  </w:style>
  <w:style w:type="paragraph" w:customStyle="1" w:styleId="normal">
    <w:name w:val="normal"/>
  </w:style>
  <w:style w:type="table" w:customStyle="1" w:styleId="TableNormal0">
    <w:name w:val="Table Normal"/>
    <w:tblPr>
      <w:tblCellMar>
        <w:top w:w="0" w:type="dxa"/>
        <w:left w:w="0" w:type="dxa"/>
        <w:bottom w:w="0" w:type="dxa"/>
        <w:right w:w="0" w:type="dxa"/>
      </w:tblCellMar>
    </w:tblPr>
  </w:style>
  <w:style w:type="paragraph" w:customStyle="1" w:styleId="p1">
    <w:name w:val="p1"/>
    <w:basedOn w:val="Normale"/>
    <w:rsid w:val="004519E4"/>
    <w:pPr>
      <w:jc w:val="both"/>
    </w:pPr>
    <w:rPr>
      <w:rFonts w:ascii="Times" w:hAnsi="Times" w:cs="Times New Roman"/>
      <w:sz w:val="18"/>
      <w:szCs w:val="18"/>
    </w:rPr>
  </w:style>
  <w:style w:type="paragraph" w:styleId="NormaleWeb">
    <w:name w:val="Normal (Web)"/>
    <w:basedOn w:val="Normale"/>
    <w:uiPriority w:val="99"/>
    <w:unhideWhenUsed/>
    <w:rsid w:val="00591815"/>
    <w:pPr>
      <w:spacing w:before="100" w:beforeAutospacing="1" w:after="100" w:afterAutospacing="1"/>
    </w:pPr>
    <w:rPr>
      <w:rFonts w:ascii="Times New Roman" w:eastAsia="Times New Roman" w:hAnsi="Times New Roman" w:cs="Times New Roman"/>
    </w:rPr>
  </w:style>
  <w:style w:type="paragraph" w:styleId="Sottotito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dLyoEPUaWNEMtuLPfhPnodRicQ==">AMUW2mUqCoSxs3BWTMx16Wz9+r3EN9ZZ7jTEG5lJSXV7MbGP10JNaOYOv5btojYjFCcI+bzN3y5QaNN9gU/zghy+D5aELLP7e4eHUhBeJRca6dNVPMwNg2Q=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717</Words>
  <Characters>4088</Characters>
  <Application>Microsoft Macintosh Word</Application>
  <DocSecurity>0</DocSecurity>
  <Lines>34</Lines>
  <Paragraphs>9</Paragraphs>
  <ScaleCrop>false</ScaleCrop>
  <Company>Università Cattolica</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Denise Solenghi</cp:lastModifiedBy>
  <cp:revision>2</cp:revision>
  <dcterms:created xsi:type="dcterms:W3CDTF">2020-09-10T16:04:00Z</dcterms:created>
  <dcterms:modified xsi:type="dcterms:W3CDTF">2020-09-18T10:52:00Z</dcterms:modified>
</cp:coreProperties>
</file>